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17"/>
        <w:tblOverlap w:val="never"/>
        <w:tblW w:w="9315" w:type="dxa"/>
        <w:tblLayout w:type="fixed"/>
        <w:tblLook w:val="01E0" w:firstRow="1" w:lastRow="1" w:firstColumn="1" w:lastColumn="1" w:noHBand="0" w:noVBand="0"/>
      </w:tblPr>
      <w:tblGrid>
        <w:gridCol w:w="817"/>
        <w:gridCol w:w="8498"/>
      </w:tblGrid>
      <w:tr w:rsidR="00AD731B" w:rsidRPr="009D7A1B" w:rsidTr="004644A8">
        <w:trPr>
          <w:trHeight w:val="1258"/>
        </w:trPr>
        <w:tc>
          <w:tcPr>
            <w:tcW w:w="817" w:type="dxa"/>
          </w:tcPr>
          <w:p w:rsidR="00AD731B" w:rsidRPr="005743EE" w:rsidRDefault="00AD731B" w:rsidP="004644A8">
            <w:pPr>
              <w:ind w:right="-91"/>
              <w:rPr>
                <w:rFonts w:eastAsia="Calibri"/>
                <w:bCs/>
                <w:spacing w:val="8"/>
                <w:sz w:val="20"/>
                <w:szCs w:val="20"/>
              </w:rPr>
            </w:pPr>
            <w:r>
              <w:rPr>
                <w:rFonts w:eastAsia="Calibri"/>
                <w:noProof/>
                <w:spacing w:val="8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267335</wp:posOffset>
                  </wp:positionV>
                  <wp:extent cx="626110" cy="899795"/>
                  <wp:effectExtent l="19050" t="0" r="2540" b="0"/>
                  <wp:wrapNone/>
                  <wp:docPr id="2" name="Εικόνα 1" descr="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98" w:type="dxa"/>
          </w:tcPr>
          <w:p w:rsidR="00AD731B" w:rsidRDefault="00AD731B" w:rsidP="004644A8">
            <w:pPr>
              <w:ind w:left="-736" w:right="-86" w:firstLine="736"/>
              <w:rPr>
                <w:rFonts w:eastAsia="Calibri"/>
                <w:bCs/>
                <w:spacing w:val="8"/>
                <w:szCs w:val="20"/>
              </w:rPr>
            </w:pPr>
          </w:p>
          <w:p w:rsidR="00AD731B" w:rsidRDefault="00AD731B" w:rsidP="004644A8">
            <w:pPr>
              <w:ind w:left="-736" w:right="-86" w:firstLine="736"/>
              <w:rPr>
                <w:rFonts w:eastAsia="Calibri"/>
                <w:bCs/>
                <w:spacing w:val="8"/>
                <w:szCs w:val="20"/>
              </w:rPr>
            </w:pPr>
          </w:p>
          <w:p w:rsidR="00AD731B" w:rsidRPr="005743EE" w:rsidRDefault="00AD731B" w:rsidP="004644A8">
            <w:pPr>
              <w:ind w:right="-86"/>
              <w:rPr>
                <w:rFonts w:eastAsia="Calibri"/>
                <w:bCs/>
                <w:spacing w:val="8"/>
                <w:szCs w:val="20"/>
              </w:rPr>
            </w:pPr>
            <w:r>
              <w:rPr>
                <w:rFonts w:eastAsia="Calibri"/>
                <w:bCs/>
                <w:spacing w:val="8"/>
                <w:szCs w:val="20"/>
              </w:rPr>
              <w:t xml:space="preserve"> </w:t>
            </w:r>
            <w:r>
              <w:rPr>
                <w:rFonts w:eastAsia="Calibri"/>
                <w:bCs/>
                <w:spacing w:val="8"/>
                <w:sz w:val="22"/>
                <w:szCs w:val="20"/>
              </w:rPr>
              <w:t xml:space="preserve"> </w:t>
            </w:r>
            <w:r w:rsidRPr="005743EE">
              <w:rPr>
                <w:rFonts w:eastAsia="Calibri"/>
                <w:bCs/>
                <w:spacing w:val="8"/>
                <w:sz w:val="22"/>
                <w:szCs w:val="20"/>
              </w:rPr>
              <w:t>ΕΛΛΗΝΙΚΗ ΔΗΜΟΚΡΑΤΙΑ</w:t>
            </w:r>
          </w:p>
          <w:p w:rsidR="00AD731B" w:rsidRPr="005743EE" w:rsidRDefault="00AD731B" w:rsidP="004644A8">
            <w:pPr>
              <w:ind w:right="-86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 xml:space="preserve">  </w:t>
            </w:r>
            <w:r w:rsidRPr="005743EE">
              <w:rPr>
                <w:rFonts w:eastAsia="Calibri"/>
                <w:b/>
                <w:bCs/>
                <w:color w:val="000000"/>
                <w:sz w:val="32"/>
              </w:rPr>
              <w:t>Εθνικόν και Καποδιστριακόν Πανεπιστήμιον Αθηνών</w:t>
            </w:r>
          </w:p>
          <w:p w:rsidR="00AD731B" w:rsidRDefault="00AD731B" w:rsidP="004644A8">
            <w:pPr>
              <w:rPr>
                <w:b/>
                <w:w w:val="96"/>
                <w:sz w:val="18"/>
                <w:szCs w:val="18"/>
              </w:rPr>
            </w:pPr>
            <w:r>
              <w:rPr>
                <w:b/>
                <w:w w:val="96"/>
                <w:sz w:val="18"/>
                <w:szCs w:val="18"/>
              </w:rPr>
              <w:t xml:space="preserve">    ΣΧΟΛΗ ΕΠΙΣΤΗΜΗΣ ΦΥΣΙΚΗΣ ΑΓΩΓΗΣ ΚΑΙ ΑΘΛΗΤΙΣΜΟΥ  </w:t>
            </w:r>
          </w:p>
          <w:p w:rsidR="00AD731B" w:rsidRPr="005743EE" w:rsidRDefault="00AD731B" w:rsidP="004644A8">
            <w:pPr>
              <w:rPr>
                <w:b/>
                <w:w w:val="96"/>
                <w:sz w:val="18"/>
                <w:szCs w:val="18"/>
              </w:rPr>
            </w:pPr>
            <w:r>
              <w:rPr>
                <w:b/>
                <w:w w:val="96"/>
                <w:sz w:val="18"/>
                <w:szCs w:val="18"/>
              </w:rPr>
              <w:t xml:space="preserve">    </w:t>
            </w:r>
            <w:r w:rsidRPr="005743EE">
              <w:rPr>
                <w:b/>
                <w:w w:val="96"/>
                <w:sz w:val="18"/>
                <w:szCs w:val="18"/>
              </w:rPr>
              <w:t>ΤΜΗΜΑ ΕΠΙΣΤΗΜΗΣ ΦΥΣΙΚΗΣ  ΑΓΩΓΗΣ &amp; ΑΘΛΗΤΙΣΜΟΥ</w:t>
            </w:r>
          </w:p>
          <w:p w:rsidR="00AD731B" w:rsidRPr="009D7A1B" w:rsidRDefault="00AD731B" w:rsidP="004644A8">
            <w:pPr>
              <w:rPr>
                <w:b/>
                <w:sz w:val="18"/>
                <w:szCs w:val="18"/>
              </w:rPr>
            </w:pPr>
            <w:r w:rsidRPr="009D7A1B">
              <w:rPr>
                <w:b/>
                <w:sz w:val="20"/>
              </w:rPr>
              <w:t xml:space="preserve">   </w:t>
            </w:r>
            <w:r w:rsidRPr="009D7A1B">
              <w:rPr>
                <w:b/>
                <w:sz w:val="18"/>
                <w:szCs w:val="18"/>
              </w:rPr>
              <w:t>ΤΟΜΕΑΣ ΘΕΩΡΗΤΙΚΩΝ ΕΠΙΣΤΗΜΩΝ</w:t>
            </w:r>
          </w:p>
        </w:tc>
      </w:tr>
    </w:tbl>
    <w:p w:rsidR="009700D2" w:rsidRDefault="009700D2"/>
    <w:p w:rsidR="00AD731B" w:rsidRPr="00AD731B" w:rsidRDefault="00904F3D" w:rsidP="00AD731B">
      <w:pPr>
        <w:pStyle w:val="-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Την Τρίτη 27/06</w:t>
      </w:r>
      <w:r w:rsidR="00AD731B" w:rsidRPr="00AD731B">
        <w:rPr>
          <w:rFonts w:ascii="Times New Roman" w:hAnsi="Times New Roman" w:cs="Times New Roman"/>
          <w:sz w:val="24"/>
          <w:szCs w:val="24"/>
        </w:rPr>
        <w:t>/2017, ώρα 10.00 π.μ.- 13.00 μ.μ., στην αίθουσα 5 θα πραγματοποιηθεί παρουσίαση πτυχιακών εργασιών του Τομέα Θεωρητικών Επιστημών.</w:t>
      </w:r>
      <w:r w:rsidR="00D17F41">
        <w:rPr>
          <w:rFonts w:ascii="Times New Roman" w:hAnsi="Times New Roman" w:cs="Times New Roman"/>
          <w:sz w:val="24"/>
          <w:szCs w:val="24"/>
        </w:rPr>
        <w:t xml:space="preserve"> Η κάθε παρουσίαση θα διαρκέσει 10 λεπτά και θα ακολουθήσουν 5 λεπτά τοποθετήσεων/ερωτήσεων.</w:t>
      </w:r>
    </w:p>
    <w:p w:rsidR="00AD731B" w:rsidRDefault="00AD731B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51"/>
        <w:gridCol w:w="2511"/>
        <w:gridCol w:w="3716"/>
        <w:gridCol w:w="2969"/>
      </w:tblGrid>
      <w:tr w:rsidR="00AD731B" w:rsidRPr="00AD731B" w:rsidTr="00AD731B">
        <w:tc>
          <w:tcPr>
            <w:tcW w:w="534" w:type="dxa"/>
            <w:shd w:val="clear" w:color="auto" w:fill="FFFF00"/>
          </w:tcPr>
          <w:p w:rsidR="00AD731B" w:rsidRPr="00AD731B" w:rsidRDefault="00AD731B">
            <w:pPr>
              <w:rPr>
                <w:b/>
              </w:rPr>
            </w:pPr>
            <w:r w:rsidRPr="00AD731B">
              <w:rPr>
                <w:b/>
              </w:rPr>
              <w:t>α/α</w:t>
            </w:r>
          </w:p>
        </w:tc>
        <w:tc>
          <w:tcPr>
            <w:tcW w:w="2514" w:type="dxa"/>
            <w:shd w:val="clear" w:color="auto" w:fill="FFFF00"/>
          </w:tcPr>
          <w:p w:rsidR="00AD731B" w:rsidRPr="00AD731B" w:rsidRDefault="00AD731B">
            <w:pPr>
              <w:rPr>
                <w:b/>
              </w:rPr>
            </w:pPr>
            <w:r w:rsidRPr="00AD731B">
              <w:rPr>
                <w:b/>
              </w:rPr>
              <w:t>Ονοματεπώνυμο</w:t>
            </w:r>
          </w:p>
        </w:tc>
        <w:tc>
          <w:tcPr>
            <w:tcW w:w="3723" w:type="dxa"/>
            <w:shd w:val="clear" w:color="auto" w:fill="FFFF00"/>
          </w:tcPr>
          <w:p w:rsidR="00AD731B" w:rsidRPr="00AD731B" w:rsidRDefault="00AD731B">
            <w:pPr>
              <w:rPr>
                <w:b/>
              </w:rPr>
            </w:pPr>
            <w:r w:rsidRPr="00AD731B">
              <w:rPr>
                <w:b/>
              </w:rPr>
              <w:t>Τίτλος Εργασίας</w:t>
            </w:r>
          </w:p>
        </w:tc>
        <w:tc>
          <w:tcPr>
            <w:tcW w:w="2976" w:type="dxa"/>
            <w:shd w:val="clear" w:color="auto" w:fill="FFFF00"/>
          </w:tcPr>
          <w:p w:rsidR="00AD731B" w:rsidRPr="00AD731B" w:rsidRDefault="00AD731B">
            <w:pPr>
              <w:rPr>
                <w:b/>
              </w:rPr>
            </w:pPr>
            <w:r w:rsidRPr="00AD731B">
              <w:rPr>
                <w:b/>
              </w:rPr>
              <w:t>Επιβλέπων Καθηγητής</w:t>
            </w:r>
          </w:p>
        </w:tc>
      </w:tr>
      <w:tr w:rsidR="00CC59B7" w:rsidTr="006A2ED1">
        <w:trPr>
          <w:trHeight w:val="580"/>
        </w:trPr>
        <w:tc>
          <w:tcPr>
            <w:tcW w:w="534" w:type="dxa"/>
          </w:tcPr>
          <w:p w:rsidR="00CC59B7" w:rsidRDefault="00CC59B7">
            <w:r>
              <w:t>1</w:t>
            </w:r>
          </w:p>
        </w:tc>
        <w:tc>
          <w:tcPr>
            <w:tcW w:w="2514" w:type="dxa"/>
          </w:tcPr>
          <w:p w:rsidR="00CC59B7" w:rsidRDefault="00CC59B7" w:rsidP="004F3742">
            <w:r>
              <w:t>Παναγιώτα Βαβαρούτα</w:t>
            </w:r>
          </w:p>
        </w:tc>
        <w:tc>
          <w:tcPr>
            <w:tcW w:w="3723" w:type="dxa"/>
          </w:tcPr>
          <w:p w:rsidR="00CC59B7" w:rsidRPr="00904F3D" w:rsidRDefault="00CC59B7" w:rsidP="004F3742">
            <w:r>
              <w:t>Συμμετοχή των παιδιώ</w:t>
            </w:r>
            <w:r w:rsidRPr="00904F3D">
              <w:t xml:space="preserve">ν στον αθλητισμό για την ενίσχυση της υγείας τους: Ποιος είναι ο ρόλος των αθλητικών συνομοσπονδιών; </w:t>
            </w:r>
          </w:p>
        </w:tc>
        <w:tc>
          <w:tcPr>
            <w:tcW w:w="2976" w:type="dxa"/>
          </w:tcPr>
          <w:p w:rsidR="00CC59B7" w:rsidRDefault="00CC59B7" w:rsidP="004F3742">
            <w:r>
              <w:t>Φ. Βενετσάνου, Επικ. Καθηγήτρια</w:t>
            </w:r>
          </w:p>
        </w:tc>
      </w:tr>
      <w:tr w:rsidR="00CC59B7" w:rsidTr="006A2ED1">
        <w:trPr>
          <w:trHeight w:val="580"/>
        </w:trPr>
        <w:tc>
          <w:tcPr>
            <w:tcW w:w="534" w:type="dxa"/>
          </w:tcPr>
          <w:p w:rsidR="00CC59B7" w:rsidRDefault="001C421B">
            <w:r>
              <w:t>2</w:t>
            </w:r>
          </w:p>
        </w:tc>
        <w:tc>
          <w:tcPr>
            <w:tcW w:w="2514" w:type="dxa"/>
          </w:tcPr>
          <w:p w:rsidR="00CC59B7" w:rsidRDefault="00CC59B7" w:rsidP="004F3742">
            <w:r>
              <w:t>Δημήτρης Λαγός</w:t>
            </w:r>
          </w:p>
        </w:tc>
        <w:tc>
          <w:tcPr>
            <w:tcW w:w="3723" w:type="dxa"/>
          </w:tcPr>
          <w:p w:rsidR="00CC59B7" w:rsidRPr="00811C46" w:rsidRDefault="00CC59B7" w:rsidP="004F3742">
            <w:r w:rsidRPr="006A2ED1">
              <w:rPr>
                <w:lang w:val="en-US"/>
              </w:rPr>
              <w:t>YOGA</w:t>
            </w:r>
            <w:r w:rsidRPr="006A2ED1">
              <w:t>: Διάδοση, εμπορευματοποίηση και μυοσκελετικές επιπτώσεις ενός πολυδιαφημιζόμενου προϊόντος υγείας</w:t>
            </w:r>
            <w:r w:rsidRPr="00811C46">
              <w:t xml:space="preserve">. </w:t>
            </w:r>
          </w:p>
        </w:tc>
        <w:tc>
          <w:tcPr>
            <w:tcW w:w="2976" w:type="dxa"/>
          </w:tcPr>
          <w:p w:rsidR="00CC59B7" w:rsidRDefault="00CC59B7" w:rsidP="004F3742">
            <w:r>
              <w:t>Ε. Ρουσάνογλου, Επικ. Καθηγήτρια</w:t>
            </w:r>
          </w:p>
        </w:tc>
      </w:tr>
      <w:tr w:rsidR="00CC59B7" w:rsidTr="00AD731B">
        <w:tc>
          <w:tcPr>
            <w:tcW w:w="534" w:type="dxa"/>
          </w:tcPr>
          <w:p w:rsidR="00CC59B7" w:rsidRDefault="001C421B">
            <w:r>
              <w:t>3</w:t>
            </w:r>
          </w:p>
        </w:tc>
        <w:tc>
          <w:tcPr>
            <w:tcW w:w="2514" w:type="dxa"/>
          </w:tcPr>
          <w:p w:rsidR="00CC59B7" w:rsidRDefault="00CC59B7" w:rsidP="004F3742">
            <w:r>
              <w:t>Νικόλαος Φιοράκης</w:t>
            </w:r>
          </w:p>
        </w:tc>
        <w:tc>
          <w:tcPr>
            <w:tcW w:w="3723" w:type="dxa"/>
          </w:tcPr>
          <w:p w:rsidR="00CC59B7" w:rsidRPr="003D0B0F" w:rsidRDefault="00CC59B7" w:rsidP="004F3742">
            <w:pPr>
              <w:spacing w:after="160"/>
            </w:pPr>
            <w:r>
              <w:t>Μορφές Ιππασίας- Ιππασία για Όλους</w:t>
            </w:r>
          </w:p>
        </w:tc>
        <w:tc>
          <w:tcPr>
            <w:tcW w:w="2976" w:type="dxa"/>
          </w:tcPr>
          <w:p w:rsidR="00CC59B7" w:rsidRDefault="00CC59B7" w:rsidP="004F3742">
            <w:r>
              <w:t>Ν. Νικηταράς, Αναπλ. Καθηγητής</w:t>
            </w:r>
          </w:p>
        </w:tc>
      </w:tr>
      <w:tr w:rsidR="00CC59B7" w:rsidTr="00AD731B">
        <w:tc>
          <w:tcPr>
            <w:tcW w:w="534" w:type="dxa"/>
          </w:tcPr>
          <w:p w:rsidR="00CC59B7" w:rsidRDefault="001C421B">
            <w:r>
              <w:t>4</w:t>
            </w:r>
          </w:p>
        </w:tc>
        <w:tc>
          <w:tcPr>
            <w:tcW w:w="2514" w:type="dxa"/>
          </w:tcPr>
          <w:p w:rsidR="00CC59B7" w:rsidRDefault="00CC59B7" w:rsidP="004F3742">
            <w:r>
              <w:t>Χριστόφορος Κολονέλος</w:t>
            </w:r>
          </w:p>
        </w:tc>
        <w:tc>
          <w:tcPr>
            <w:tcW w:w="3723" w:type="dxa"/>
          </w:tcPr>
          <w:p w:rsidR="00CC59B7" w:rsidRDefault="00CC59B7" w:rsidP="004F3742">
            <w:r>
              <w:t xml:space="preserve">Κίνητρα συμμετοχής στη φυσική αγωγή μαθητών/τριών Δευτεροβάθμιας Εκπαίδευσης. </w:t>
            </w:r>
          </w:p>
        </w:tc>
        <w:tc>
          <w:tcPr>
            <w:tcW w:w="2976" w:type="dxa"/>
          </w:tcPr>
          <w:p w:rsidR="00CC59B7" w:rsidRDefault="00CC59B7" w:rsidP="004F3742">
            <w:r>
              <w:t>Κ. Ζουνχιά, Καθηγήτρια</w:t>
            </w:r>
          </w:p>
        </w:tc>
      </w:tr>
      <w:tr w:rsidR="00CC59B7" w:rsidTr="00AD731B">
        <w:tc>
          <w:tcPr>
            <w:tcW w:w="534" w:type="dxa"/>
          </w:tcPr>
          <w:p w:rsidR="00CC59B7" w:rsidRDefault="001C421B">
            <w:r>
              <w:t>5</w:t>
            </w:r>
          </w:p>
        </w:tc>
        <w:tc>
          <w:tcPr>
            <w:tcW w:w="2514" w:type="dxa"/>
          </w:tcPr>
          <w:p w:rsidR="00CC59B7" w:rsidRDefault="00CC59B7" w:rsidP="004F3742">
            <w:r>
              <w:t>Αικατερίνη Παπαχατζάκη</w:t>
            </w:r>
          </w:p>
        </w:tc>
        <w:tc>
          <w:tcPr>
            <w:tcW w:w="3723" w:type="dxa"/>
          </w:tcPr>
          <w:p w:rsidR="00CC59B7" w:rsidRDefault="00CC59B7" w:rsidP="004F3742">
            <w:r>
              <w:t xml:space="preserve">Διαχείριση ανεπιθύμητης συμπεριφοράς μαθητών στο μάθημα της φυσικής αγωγής.  </w:t>
            </w:r>
          </w:p>
        </w:tc>
        <w:tc>
          <w:tcPr>
            <w:tcW w:w="2976" w:type="dxa"/>
          </w:tcPr>
          <w:p w:rsidR="00CC59B7" w:rsidRDefault="00CC59B7" w:rsidP="004F3742">
            <w:r>
              <w:t>Κ. Ζουνχιά, Καθηγήτρια</w:t>
            </w:r>
          </w:p>
        </w:tc>
      </w:tr>
      <w:tr w:rsidR="00CC59B7" w:rsidTr="00AD731B">
        <w:tc>
          <w:tcPr>
            <w:tcW w:w="534" w:type="dxa"/>
          </w:tcPr>
          <w:p w:rsidR="00CC59B7" w:rsidRDefault="001C421B">
            <w:r>
              <w:t>6</w:t>
            </w:r>
          </w:p>
        </w:tc>
        <w:tc>
          <w:tcPr>
            <w:tcW w:w="2514" w:type="dxa"/>
          </w:tcPr>
          <w:p w:rsidR="00CC59B7" w:rsidRDefault="00CC59B7" w:rsidP="004F3742">
            <w:r>
              <w:t>Αγγελική Τσαμούρα</w:t>
            </w:r>
          </w:p>
          <w:p w:rsidR="00CC59B7" w:rsidRDefault="00CC59B7" w:rsidP="004F3742">
            <w:r>
              <w:t>Ηλιάνα Χασαπίδου</w:t>
            </w:r>
          </w:p>
        </w:tc>
        <w:tc>
          <w:tcPr>
            <w:tcW w:w="3723" w:type="dxa"/>
          </w:tcPr>
          <w:p w:rsidR="00CC59B7" w:rsidRDefault="00CC59B7" w:rsidP="004F3742">
            <w:r>
              <w:t xml:space="preserve">Διαφορές συναισθηματικής νοημοσύνης μεταξύ φοιτητών/τριών φυσικής αγωγής ατομικών και ομαδικών αθλημάτων. </w:t>
            </w:r>
          </w:p>
        </w:tc>
        <w:tc>
          <w:tcPr>
            <w:tcW w:w="2976" w:type="dxa"/>
          </w:tcPr>
          <w:p w:rsidR="00CC59B7" w:rsidRDefault="00CC59B7" w:rsidP="004F3742">
            <w:r>
              <w:t>Κ. Ζουνχιά, Καθηγήτρια</w:t>
            </w:r>
          </w:p>
        </w:tc>
      </w:tr>
      <w:tr w:rsidR="00CC59B7" w:rsidTr="00AD731B">
        <w:tc>
          <w:tcPr>
            <w:tcW w:w="534" w:type="dxa"/>
          </w:tcPr>
          <w:p w:rsidR="00CC59B7" w:rsidRDefault="001C421B">
            <w:r>
              <w:t>7</w:t>
            </w:r>
          </w:p>
        </w:tc>
        <w:tc>
          <w:tcPr>
            <w:tcW w:w="2514" w:type="dxa"/>
          </w:tcPr>
          <w:p w:rsidR="00CC59B7" w:rsidRDefault="00CC59B7" w:rsidP="004F3742">
            <w:r>
              <w:t>Κατερίνα Λεϊσου</w:t>
            </w:r>
          </w:p>
        </w:tc>
        <w:tc>
          <w:tcPr>
            <w:tcW w:w="3723" w:type="dxa"/>
          </w:tcPr>
          <w:p w:rsidR="00CC59B7" w:rsidRDefault="00CC59B7" w:rsidP="004F3742">
            <w:r w:rsidRPr="00F35A96">
              <w:t>Κιναισθητική ικανότητα: Η σημασία της νοητικής υστέρησης</w:t>
            </w:r>
          </w:p>
        </w:tc>
        <w:tc>
          <w:tcPr>
            <w:tcW w:w="2976" w:type="dxa"/>
          </w:tcPr>
          <w:p w:rsidR="00CC59B7" w:rsidRDefault="00CC59B7" w:rsidP="004F3742">
            <w:r>
              <w:t>Ν. Σταύρου, Επικ. Καθηγητής</w:t>
            </w:r>
          </w:p>
        </w:tc>
      </w:tr>
      <w:tr w:rsidR="00CC59B7" w:rsidTr="00AD731B">
        <w:tc>
          <w:tcPr>
            <w:tcW w:w="534" w:type="dxa"/>
          </w:tcPr>
          <w:p w:rsidR="00CC59B7" w:rsidRDefault="001C421B">
            <w:r>
              <w:t>8</w:t>
            </w:r>
          </w:p>
        </w:tc>
        <w:tc>
          <w:tcPr>
            <w:tcW w:w="2514" w:type="dxa"/>
          </w:tcPr>
          <w:p w:rsidR="00CC59B7" w:rsidRPr="00AD731B" w:rsidRDefault="00CC59B7" w:rsidP="004F3742">
            <w:pPr>
              <w:spacing w:line="360" w:lineRule="auto"/>
            </w:pPr>
            <w:r>
              <w:t>Παναγιώτα Αγγελοπούλου</w:t>
            </w:r>
          </w:p>
          <w:p w:rsidR="00CC59B7" w:rsidRDefault="00CC59B7" w:rsidP="004F3742"/>
        </w:tc>
        <w:tc>
          <w:tcPr>
            <w:tcW w:w="3723" w:type="dxa"/>
          </w:tcPr>
          <w:p w:rsidR="00CC59B7" w:rsidRPr="00F35A96" w:rsidRDefault="00CC59B7" w:rsidP="004F3742">
            <w:pPr>
              <w:rPr>
                <w:bCs/>
              </w:rPr>
            </w:pPr>
            <w:r w:rsidRPr="00F35A96">
              <w:rPr>
                <w:bCs/>
              </w:rPr>
              <w:t xml:space="preserve">Οι δυσκολίες που αντιμετωπίζουν τα άτομα με Αυτισμό (Διάχυτη Αναπτυξιακή Διαταραχή: ΔΑΔ) ή </w:t>
            </w:r>
            <w:r w:rsidRPr="00F35A96">
              <w:rPr>
                <w:bCs/>
                <w:lang w:val="en-US"/>
              </w:rPr>
              <w:t>Asperger</w:t>
            </w:r>
            <w:r>
              <w:rPr>
                <w:bCs/>
              </w:rPr>
              <w:t xml:space="preserve"> </w:t>
            </w:r>
            <w:r w:rsidRPr="00F35A96">
              <w:rPr>
                <w:bCs/>
              </w:rPr>
              <w:t>στο χώρο εργασίας και προτεινόμενες λύσεις τους</w:t>
            </w:r>
          </w:p>
        </w:tc>
        <w:tc>
          <w:tcPr>
            <w:tcW w:w="2976" w:type="dxa"/>
          </w:tcPr>
          <w:p w:rsidR="00CC59B7" w:rsidRDefault="00CC59B7" w:rsidP="004F3742">
            <w:r>
              <w:t>Δ. Κουτσούκη, Καθηγήτρια</w:t>
            </w:r>
          </w:p>
          <w:p w:rsidR="00CC59B7" w:rsidRDefault="00CC59B7" w:rsidP="004F3742">
            <w:r>
              <w:t>Α. Ασωνίτου, μέλος ΕΔΙΠ</w:t>
            </w:r>
          </w:p>
        </w:tc>
      </w:tr>
      <w:tr w:rsidR="00CC59B7" w:rsidTr="00AD731B">
        <w:tc>
          <w:tcPr>
            <w:tcW w:w="534" w:type="dxa"/>
          </w:tcPr>
          <w:p w:rsidR="00CC59B7" w:rsidRDefault="001C421B">
            <w:r>
              <w:t>9</w:t>
            </w:r>
          </w:p>
        </w:tc>
        <w:tc>
          <w:tcPr>
            <w:tcW w:w="2514" w:type="dxa"/>
          </w:tcPr>
          <w:p w:rsidR="00CC59B7" w:rsidRPr="00F35A96" w:rsidRDefault="00CC59B7" w:rsidP="004F3742">
            <w:r>
              <w:t>Γεωργία Ντότσικα</w:t>
            </w:r>
          </w:p>
        </w:tc>
        <w:tc>
          <w:tcPr>
            <w:tcW w:w="3723" w:type="dxa"/>
          </w:tcPr>
          <w:p w:rsidR="00CC59B7" w:rsidRPr="003D0B0F" w:rsidRDefault="00CC59B7" w:rsidP="004F3742">
            <w:r>
              <w:t>Οι διατροφικές συνήθειες αθλητών με κινητική αναπηρία</w:t>
            </w:r>
          </w:p>
        </w:tc>
        <w:tc>
          <w:tcPr>
            <w:tcW w:w="2976" w:type="dxa"/>
          </w:tcPr>
          <w:p w:rsidR="00CC59B7" w:rsidRDefault="00CC59B7" w:rsidP="004F3742">
            <w:r>
              <w:t>Ε. Σκορδίλης, Αναπλ. Καθηγητής</w:t>
            </w:r>
          </w:p>
        </w:tc>
      </w:tr>
      <w:tr w:rsidR="001C421B" w:rsidTr="00AD731B">
        <w:tc>
          <w:tcPr>
            <w:tcW w:w="534" w:type="dxa"/>
          </w:tcPr>
          <w:p w:rsidR="001C421B" w:rsidRDefault="001C421B">
            <w:r>
              <w:t>10</w:t>
            </w:r>
          </w:p>
        </w:tc>
        <w:tc>
          <w:tcPr>
            <w:tcW w:w="2514" w:type="dxa"/>
          </w:tcPr>
          <w:p w:rsidR="001C421B" w:rsidRDefault="001C421B" w:rsidP="004F3742">
            <w:r>
              <w:t>Μαρίνα Παπασηφάκη</w:t>
            </w:r>
          </w:p>
        </w:tc>
        <w:tc>
          <w:tcPr>
            <w:tcW w:w="3723" w:type="dxa"/>
          </w:tcPr>
          <w:p w:rsidR="001C421B" w:rsidRDefault="001C421B" w:rsidP="004F3742">
            <w:r>
              <w:t>Εγκεφαλική παράλυση κι άσκηση στο νερό</w:t>
            </w:r>
          </w:p>
        </w:tc>
        <w:tc>
          <w:tcPr>
            <w:tcW w:w="2976" w:type="dxa"/>
          </w:tcPr>
          <w:p w:rsidR="001C421B" w:rsidRDefault="001C421B" w:rsidP="004F3742">
            <w:r>
              <w:t>Γ. Τσίγκανος, Λέκτορας</w:t>
            </w:r>
          </w:p>
        </w:tc>
      </w:tr>
      <w:tr w:rsidR="00AD731B" w:rsidTr="00AD731B">
        <w:tc>
          <w:tcPr>
            <w:tcW w:w="534" w:type="dxa"/>
          </w:tcPr>
          <w:p w:rsidR="00AD731B" w:rsidRDefault="001C421B">
            <w:r>
              <w:t>11</w:t>
            </w:r>
          </w:p>
        </w:tc>
        <w:tc>
          <w:tcPr>
            <w:tcW w:w="2514" w:type="dxa"/>
          </w:tcPr>
          <w:p w:rsidR="00AD731B" w:rsidRDefault="00F35A96">
            <w:r>
              <w:t>Γεώργιος Χρόνης</w:t>
            </w:r>
          </w:p>
        </w:tc>
        <w:tc>
          <w:tcPr>
            <w:tcW w:w="3723" w:type="dxa"/>
          </w:tcPr>
          <w:p w:rsidR="00AD731B" w:rsidRDefault="00F35A96" w:rsidP="00F35A96">
            <w:r>
              <w:t xml:space="preserve">Ο φανατισμός των οπαδών στο σύγχρονο αθλητισμό ως αντιβαίνων στην ανθρωπολογική διάσταση του αθλητισμού. </w:t>
            </w:r>
          </w:p>
        </w:tc>
        <w:tc>
          <w:tcPr>
            <w:tcW w:w="2976" w:type="dxa"/>
          </w:tcPr>
          <w:p w:rsidR="00AD731B" w:rsidRDefault="00F35A96">
            <w:r>
              <w:t>Κων/να Γογγάκη, Επικ. Καθηγήτρια</w:t>
            </w:r>
          </w:p>
        </w:tc>
      </w:tr>
      <w:tr w:rsidR="00F35A96" w:rsidTr="00AD731B">
        <w:tc>
          <w:tcPr>
            <w:tcW w:w="534" w:type="dxa"/>
          </w:tcPr>
          <w:p w:rsidR="00F35A96" w:rsidRDefault="001C421B">
            <w:r>
              <w:t>12</w:t>
            </w:r>
          </w:p>
        </w:tc>
        <w:tc>
          <w:tcPr>
            <w:tcW w:w="2514" w:type="dxa"/>
          </w:tcPr>
          <w:p w:rsidR="00F35A96" w:rsidRDefault="00F35A96">
            <w:r>
              <w:t>Γιάννης Αλιφιέρης</w:t>
            </w:r>
          </w:p>
        </w:tc>
        <w:tc>
          <w:tcPr>
            <w:tcW w:w="3723" w:type="dxa"/>
          </w:tcPr>
          <w:p w:rsidR="00F35A96" w:rsidRPr="00F35A96" w:rsidRDefault="00F35A96" w:rsidP="00F35A96">
            <w:r w:rsidRPr="00F35A96">
              <w:rPr>
                <w:bCs/>
              </w:rPr>
              <w:t>Η γλυκιά γεύση της νίκης. Το παράδειγμα του Σέρβου τενίστα NOVAK  DJOKOVIC</w:t>
            </w:r>
          </w:p>
        </w:tc>
        <w:tc>
          <w:tcPr>
            <w:tcW w:w="2976" w:type="dxa"/>
          </w:tcPr>
          <w:p w:rsidR="00F35A96" w:rsidRDefault="00F35A96">
            <w:r>
              <w:t>Κων/να Γογγάκη, Επικ. Καθηγήτρια</w:t>
            </w:r>
          </w:p>
        </w:tc>
      </w:tr>
    </w:tbl>
    <w:p w:rsidR="00AD731B" w:rsidRPr="006954F9" w:rsidRDefault="00AD731B" w:rsidP="006954F9">
      <w:pPr>
        <w:rPr>
          <w:lang w:val="en-US"/>
        </w:rPr>
      </w:pPr>
    </w:p>
    <w:sectPr w:rsidR="00AD731B" w:rsidRPr="006954F9" w:rsidSect="006954F9"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1B"/>
    <w:rsid w:val="001C421B"/>
    <w:rsid w:val="001D4D54"/>
    <w:rsid w:val="003D0B0F"/>
    <w:rsid w:val="006954F9"/>
    <w:rsid w:val="006A2ED1"/>
    <w:rsid w:val="00811C46"/>
    <w:rsid w:val="00904F3D"/>
    <w:rsid w:val="009700D2"/>
    <w:rsid w:val="00AD731B"/>
    <w:rsid w:val="00CA3006"/>
    <w:rsid w:val="00CC59B7"/>
    <w:rsid w:val="00D1765D"/>
    <w:rsid w:val="00D17F41"/>
    <w:rsid w:val="00F3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unhideWhenUsed/>
    <w:rsid w:val="00AD7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AD731B"/>
    <w:rPr>
      <w:rFonts w:ascii="Courier New" w:eastAsia="Times New Roman" w:hAnsi="Courier New" w:cs="Courier New"/>
      <w:sz w:val="20"/>
      <w:szCs w:val="20"/>
      <w:lang w:eastAsia="el-GR"/>
    </w:rPr>
  </w:style>
  <w:style w:type="table" w:styleId="a3">
    <w:name w:val="Table Grid"/>
    <w:basedOn w:val="a1"/>
    <w:uiPriority w:val="59"/>
    <w:rsid w:val="00AD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unhideWhenUsed/>
    <w:rsid w:val="00AD7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AD731B"/>
    <w:rPr>
      <w:rFonts w:ascii="Courier New" w:eastAsia="Times New Roman" w:hAnsi="Courier New" w:cs="Courier New"/>
      <w:sz w:val="20"/>
      <w:szCs w:val="20"/>
      <w:lang w:eastAsia="el-GR"/>
    </w:rPr>
  </w:style>
  <w:style w:type="table" w:styleId="a3">
    <w:name w:val="Table Grid"/>
    <w:basedOn w:val="a1"/>
    <w:uiPriority w:val="59"/>
    <w:rsid w:val="00AD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Charitou</dc:creator>
  <cp:lastModifiedBy>User</cp:lastModifiedBy>
  <cp:revision>3</cp:revision>
  <dcterms:created xsi:type="dcterms:W3CDTF">2017-06-22T07:09:00Z</dcterms:created>
  <dcterms:modified xsi:type="dcterms:W3CDTF">2017-06-22T07:09:00Z</dcterms:modified>
</cp:coreProperties>
</file>