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D9" w:rsidRPr="00F552D9" w:rsidRDefault="00F552D9" w:rsidP="00F552D9">
      <w:pPr>
        <w:autoSpaceDN w:val="0"/>
        <w:spacing w:after="1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103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5400"/>
        <w:gridCol w:w="3780"/>
      </w:tblGrid>
      <w:tr w:rsidR="00F552D9" w:rsidRPr="00F552D9" w:rsidTr="00F146A2">
        <w:trPr>
          <w:trHeight w:val="1276"/>
        </w:trPr>
        <w:tc>
          <w:tcPr>
            <w:tcW w:w="11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D9" w:rsidRPr="00F552D9" w:rsidRDefault="00F552D9" w:rsidP="00F552D9">
            <w:pPr>
              <w:suppressAutoHyphens/>
              <w:autoSpaceDN w:val="0"/>
              <w:spacing w:after="0" w:line="240" w:lineRule="auto"/>
              <w:ind w:right="-91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F552D9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2328A9F8" wp14:editId="6A0D5992">
                  <wp:simplePos x="0" y="0"/>
                  <wp:positionH relativeFrom="column">
                    <wp:posOffset>-60963</wp:posOffset>
                  </wp:positionH>
                  <wp:positionV relativeFrom="paragraph">
                    <wp:posOffset>630</wp:posOffset>
                  </wp:positionV>
                  <wp:extent cx="626107" cy="899797"/>
                  <wp:effectExtent l="0" t="0" r="2543" b="0"/>
                  <wp:wrapNone/>
                  <wp:docPr id="1" name="Εικόνα 13" descr="LOGO_UOA_COL_b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 l="8240" t="6374" r="13733" b="63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107" cy="899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D9" w:rsidRPr="00F552D9" w:rsidRDefault="00F552D9" w:rsidP="00F552D9">
            <w:pPr>
              <w:suppressAutoHyphens/>
              <w:autoSpaceDN w:val="0"/>
              <w:spacing w:after="0" w:line="240" w:lineRule="auto"/>
              <w:ind w:right="-91"/>
              <w:textAlignment w:val="baseline"/>
              <w:rPr>
                <w:rFonts w:ascii="Times New Roman" w:eastAsia="Calibri" w:hAnsi="Times New Roman" w:cs="Times New Roman"/>
                <w:b/>
                <w:bCs/>
                <w:spacing w:val="8"/>
                <w:szCs w:val="20"/>
                <w:lang w:eastAsia="el-GR"/>
              </w:rPr>
            </w:pPr>
          </w:p>
          <w:p w:rsidR="00F552D9" w:rsidRPr="00F552D9" w:rsidRDefault="00F552D9" w:rsidP="00F552D9">
            <w:pPr>
              <w:suppressAutoHyphens/>
              <w:autoSpaceDN w:val="0"/>
              <w:spacing w:after="0" w:line="240" w:lineRule="auto"/>
              <w:ind w:right="-86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F552D9">
              <w:rPr>
                <w:rFonts w:ascii="Times New Roman" w:eastAsia="Calibri" w:hAnsi="Times New Roman" w:cs="Times New Roman"/>
                <w:bCs/>
                <w:spacing w:val="8"/>
                <w:szCs w:val="20"/>
                <w:lang w:eastAsia="el-GR"/>
              </w:rPr>
              <w:t>ΕΛΛΗΝΙΚΗ ΔΗΜΟΚΡΑΤΙΑ</w:t>
            </w:r>
          </w:p>
          <w:p w:rsidR="00F552D9" w:rsidRPr="00F552D9" w:rsidRDefault="00F552D9" w:rsidP="00F552D9">
            <w:pPr>
              <w:suppressAutoHyphens/>
              <w:autoSpaceDN w:val="0"/>
              <w:spacing w:after="0" w:line="240" w:lineRule="auto"/>
              <w:ind w:right="-86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</w:pPr>
            <w:proofErr w:type="spellStart"/>
            <w:r w:rsidRPr="00F552D9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  <w:t>Εθνικόν</w:t>
            </w:r>
            <w:proofErr w:type="spellEnd"/>
            <w:r w:rsidRPr="00F552D9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  <w:t xml:space="preserve"> και </w:t>
            </w:r>
            <w:proofErr w:type="spellStart"/>
            <w:r w:rsidRPr="00F552D9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  <w:t>Καποδιστριακόν</w:t>
            </w:r>
            <w:proofErr w:type="spellEnd"/>
          </w:p>
          <w:p w:rsidR="00F552D9" w:rsidRPr="00F552D9" w:rsidRDefault="00F552D9" w:rsidP="00F552D9">
            <w:pPr>
              <w:keepNext/>
              <w:suppressAutoHyphens/>
              <w:autoSpaceDN w:val="0"/>
              <w:spacing w:after="0" w:line="240" w:lineRule="auto"/>
              <w:ind w:right="-86"/>
              <w:textAlignment w:val="baseline"/>
              <w:outlineLvl w:val="1"/>
              <w:rPr>
                <w:rFonts w:ascii="Times New Roman" w:eastAsia="Calibri" w:hAnsi="Times New Roman" w:cs="Arial"/>
                <w:b/>
                <w:iCs/>
                <w:color w:val="000000"/>
                <w:sz w:val="32"/>
                <w:szCs w:val="24"/>
                <w:lang w:eastAsia="el-GR"/>
              </w:rPr>
            </w:pPr>
            <w:r w:rsidRPr="00F552D9">
              <w:rPr>
                <w:rFonts w:ascii="Times New Roman" w:eastAsia="Calibri" w:hAnsi="Times New Roman" w:cs="Arial"/>
                <w:b/>
                <w:iCs/>
                <w:color w:val="000000"/>
                <w:sz w:val="32"/>
                <w:szCs w:val="24"/>
                <w:lang w:eastAsia="el-GR"/>
              </w:rPr>
              <w:t>Πανεπιστήμιον Αθηνών</w:t>
            </w:r>
          </w:p>
          <w:p w:rsidR="00F552D9" w:rsidRPr="00F552D9" w:rsidRDefault="00F552D9" w:rsidP="00F552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  <w:lang w:eastAsia="el-GR"/>
              </w:rPr>
            </w:pPr>
            <w:r w:rsidRPr="00F552D9"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  <w:lang w:eastAsia="el-GR"/>
              </w:rPr>
              <w:t>ΣΧΟΛΗ ΕΠΙΣΤΗΜΗΣ ΦΥΣΙΚΗΣ ΑΓΩΓΗΣ &amp; ΑΘΛΗΤΙΣΜΟΥ</w:t>
            </w:r>
          </w:p>
          <w:p w:rsidR="00F552D9" w:rsidRPr="00F552D9" w:rsidRDefault="00F552D9" w:rsidP="00F552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  <w:lang w:eastAsia="el-GR"/>
              </w:rPr>
            </w:pPr>
            <w:r w:rsidRPr="00F552D9"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  <w:lang w:eastAsia="el-GR"/>
              </w:rPr>
              <w:t>ΤΜΗΜΑ ΕΠΙΣΤΗΜΗΣ ΦΥΣΙΚΗΣ ΑΓΩΓΗΣ &amp; ΑΘΛΗΤΙΣΜΟΥ</w:t>
            </w:r>
          </w:p>
          <w:p w:rsidR="00F552D9" w:rsidRPr="00F552D9" w:rsidRDefault="00F552D9" w:rsidP="00F552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  <w:lang w:eastAsia="el-GR"/>
              </w:rPr>
            </w:pPr>
          </w:p>
        </w:tc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D9" w:rsidRPr="00F552D9" w:rsidRDefault="00F552D9" w:rsidP="00F552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</w:tr>
    </w:tbl>
    <w:p w:rsidR="00F552D9" w:rsidRPr="00F552D9" w:rsidRDefault="00F552D9" w:rsidP="00F552D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F552D9" w:rsidRPr="00F552D9" w:rsidRDefault="00F552D9" w:rsidP="00F552D9">
      <w:pPr>
        <w:tabs>
          <w:tab w:val="left" w:pos="8647"/>
        </w:tabs>
        <w:ind w:right="-99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Η </w:t>
      </w:r>
      <w:r w:rsidRPr="00F552D9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Συνέλευση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F552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του Τμήματος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στη συνεδρία της 6</w:t>
      </w:r>
      <w:r w:rsidRPr="00F552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-7-2020 </w:t>
      </w:r>
      <w:r w:rsidRPr="00F552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αποφάσισε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κατά </w:t>
      </w:r>
      <w:r w:rsidRPr="00F552D9">
        <w:rPr>
          <w:rFonts w:ascii="Times New Roman" w:eastAsia="Times New Roman" w:hAnsi="Times New Roman" w:cs="Times New Roman"/>
          <w:sz w:val="24"/>
          <w:szCs w:val="24"/>
          <w:lang w:eastAsia="el-GR"/>
        </w:rPr>
        <w:t>πλειοψηφία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F552D9" w:rsidRPr="00F552D9" w:rsidRDefault="00F552D9" w:rsidP="00F552D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552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εισαχθεί νέο μάθημα επιλογής με τίτλο «Ακουστικό ερέθισμα και Κινητική Απόδοση» με 2Δ.Μ./4Π.Μ., 2 ώρες Θεωρία. </w:t>
      </w:r>
    </w:p>
    <w:p w:rsidR="00F552D9" w:rsidRPr="00F552D9" w:rsidRDefault="00F552D9" w:rsidP="00F552D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 w:rsidRPr="00F552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</w:t>
      </w:r>
      <w:proofErr w:type="spellStart"/>
      <w:r w:rsidRPr="00F552D9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επικαιροποιηθούν</w:t>
      </w:r>
      <w:proofErr w:type="spellEnd"/>
      <w:r w:rsidRPr="00F552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προηγούμενες αποφάσεις Συνελεύσεων που αναφέρονται στην εισαγωγή νέων μαθημάτων επιλογής με τίτλο: «Πρακτική Άσκηση Φυσικής Αγωγής &amp; Αθλητισμού» με 6Δ.Μ./12Π.Μ., «Εισαγωγή στην Φιλοσοφία της Παιδείας» με 2Δ.Μ./4Π.Μ., 2 ώρες Θεωρία, «Φυσική Δραστηριότητα και Ανάπτυξη στην Προσχολική Ηλικία», «Διδακτική και Προπονητική Σκοποβολής», «Διδακτική και Προπονητική Τοξοβολίας» με 3Δ.Μ./6Π.Μ., 2 ώρες Θεωρία και 2 ώρες Πράξη</w:t>
      </w:r>
      <w:r w:rsidRPr="00F552D9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.</w:t>
      </w:r>
    </w:p>
    <w:p w:rsidR="00F552D9" w:rsidRPr="00F552D9" w:rsidRDefault="00F552D9" w:rsidP="00F552D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 w:rsidRPr="00F552D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Τη διδασκαλία στην Αγγλική γλώσσα των παρακάτω μαθημάτων, στα πλαίσια του Προγράμματος </w:t>
      </w:r>
      <w:r w:rsidRPr="00F552D9"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>ERASMUS</w:t>
      </w:r>
      <w:r w:rsidRPr="00F552D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</w:t>
      </w:r>
      <w:r w:rsidRPr="00F552D9"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>CIVIS</w:t>
      </w:r>
      <w:r w:rsidRPr="00F552D9">
        <w:rPr>
          <w:rFonts w:ascii="Times New Roman" w:eastAsia="Times New Roman" w:hAnsi="Times New Roman" w:cs="Times New Roman"/>
          <w:sz w:val="24"/>
          <w:szCs w:val="20"/>
          <w:lang w:eastAsia="el-GR"/>
        </w:rPr>
        <w:t>:</w:t>
      </w:r>
    </w:p>
    <w:p w:rsidR="00F552D9" w:rsidRPr="00F552D9" w:rsidRDefault="00F552D9" w:rsidP="00F552D9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 w:rsidRPr="00F552D9"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 xml:space="preserve">-Physical Activity and Mental Health </w:t>
      </w:r>
    </w:p>
    <w:p w:rsidR="00F552D9" w:rsidRPr="00F552D9" w:rsidRDefault="00F552D9" w:rsidP="00F552D9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 w:rsidRPr="00F552D9"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>-</w:t>
      </w:r>
      <w:proofErr w:type="spellStart"/>
      <w:r w:rsidRPr="00F552D9"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>Ethnochoreology</w:t>
      </w:r>
      <w:proofErr w:type="spellEnd"/>
      <w:r w:rsidRPr="00F552D9"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 xml:space="preserve"> </w:t>
      </w:r>
    </w:p>
    <w:p w:rsidR="00F552D9" w:rsidRPr="00F552D9" w:rsidRDefault="00F552D9" w:rsidP="00F552D9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 w:rsidRPr="00F552D9"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>-Sport Management: Basic Principles</w:t>
      </w:r>
    </w:p>
    <w:p w:rsidR="00F552D9" w:rsidRPr="00F552D9" w:rsidRDefault="00F552D9" w:rsidP="00F552D9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 w:rsidRPr="00F552D9"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>-Theory of Athletic Training</w:t>
      </w:r>
    </w:p>
    <w:p w:rsidR="00F552D9" w:rsidRPr="00F552D9" w:rsidRDefault="00F552D9" w:rsidP="00F552D9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 w:rsidRPr="00F552D9"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>-</w:t>
      </w:r>
      <w:proofErr w:type="spellStart"/>
      <w:r w:rsidRPr="00F552D9"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>Degendering</w:t>
      </w:r>
      <w:proofErr w:type="spellEnd"/>
      <w:r w:rsidRPr="00F552D9"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 xml:space="preserve"> in Sport and Society </w:t>
      </w:r>
    </w:p>
    <w:p w:rsidR="00F552D9" w:rsidRPr="00F552D9" w:rsidRDefault="00F552D9" w:rsidP="00F552D9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 w:rsidRPr="00F552D9"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>-</w:t>
      </w:r>
      <w:proofErr w:type="spellStart"/>
      <w:r w:rsidRPr="00F552D9"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>Ergophysiology</w:t>
      </w:r>
      <w:proofErr w:type="spellEnd"/>
    </w:p>
    <w:p w:rsidR="00F552D9" w:rsidRPr="00F552D9" w:rsidRDefault="00F552D9" w:rsidP="00F552D9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 w:rsidRPr="00F552D9"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>-Tests and Measurements in Physical Education and Sport Science</w:t>
      </w:r>
    </w:p>
    <w:p w:rsidR="00F552D9" w:rsidRPr="00F552D9" w:rsidRDefault="00F552D9" w:rsidP="00F552D9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 w:rsidRPr="00F552D9"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>-Adapted and Therapeutic Swimming</w:t>
      </w:r>
    </w:p>
    <w:p w:rsidR="00F552D9" w:rsidRPr="00F552D9" w:rsidRDefault="00F552D9" w:rsidP="00F552D9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 w:rsidRPr="00F552D9"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>-Special Issues in Swimming</w:t>
      </w:r>
    </w:p>
    <w:p w:rsidR="00F552D9" w:rsidRPr="00F552D9" w:rsidRDefault="00F552D9" w:rsidP="00F552D9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 w:rsidRPr="00F552D9"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>-Advanced Training in Volleyball</w:t>
      </w:r>
    </w:p>
    <w:p w:rsidR="00F552D9" w:rsidRPr="00F552D9" w:rsidRDefault="00F552D9" w:rsidP="00F552D9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 w:rsidRPr="00F552D9"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>-Principles of Strength Training</w:t>
      </w:r>
    </w:p>
    <w:p w:rsidR="00F552D9" w:rsidRPr="00F552D9" w:rsidRDefault="00F552D9" w:rsidP="00F552D9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 w:rsidRPr="00F552D9"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>-Didactics and Theory of Training in Basic Gymnastics</w:t>
      </w:r>
    </w:p>
    <w:p w:rsidR="00F552D9" w:rsidRPr="00F552D9" w:rsidRDefault="00F552D9" w:rsidP="00F552D9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</w:pPr>
      <w:r w:rsidRPr="00F552D9"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>-History of Gymnastic in Greek Antiquity</w:t>
      </w:r>
    </w:p>
    <w:p w:rsidR="00F552D9" w:rsidRPr="00F552D9" w:rsidRDefault="00F552D9" w:rsidP="00F552D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 w:rsidRPr="00F552D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Να γίνει αλλαγή ονομασίας των υποχρεωτικών μαθημάτων του Τομέα Αθλοπαιδιών από Αρχές Διδακτικής και Προπονητικής Καλαθοσφαίρισης , </w:t>
      </w:r>
      <w:proofErr w:type="spellStart"/>
      <w:r w:rsidRPr="00F552D9">
        <w:rPr>
          <w:rFonts w:ascii="Times New Roman" w:eastAsia="Times New Roman" w:hAnsi="Times New Roman" w:cs="Times New Roman"/>
          <w:sz w:val="24"/>
          <w:szCs w:val="20"/>
          <w:lang w:eastAsia="el-GR"/>
        </w:rPr>
        <w:t>Πετοσφαίρισης</w:t>
      </w:r>
      <w:proofErr w:type="spellEnd"/>
      <w:r w:rsidRPr="00F552D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, Ποδοσφαίρισης, Χειροσφαίρισης σε Διδακτική και Προπονητική Καλαθοσφαίρισης, </w:t>
      </w:r>
      <w:proofErr w:type="spellStart"/>
      <w:r w:rsidRPr="00F552D9">
        <w:rPr>
          <w:rFonts w:ascii="Times New Roman" w:eastAsia="Times New Roman" w:hAnsi="Times New Roman" w:cs="Times New Roman"/>
          <w:sz w:val="24"/>
          <w:szCs w:val="20"/>
          <w:lang w:eastAsia="el-GR"/>
        </w:rPr>
        <w:t>Πετοσφαίρισης</w:t>
      </w:r>
      <w:proofErr w:type="spellEnd"/>
      <w:r w:rsidRPr="00F552D9">
        <w:rPr>
          <w:rFonts w:ascii="Times New Roman" w:eastAsia="Times New Roman" w:hAnsi="Times New Roman" w:cs="Times New Roman"/>
          <w:sz w:val="24"/>
          <w:szCs w:val="20"/>
          <w:lang w:eastAsia="el-GR"/>
        </w:rPr>
        <w:t>, Ποδοσφαίρισης, Χειροσφαίρισης.</w:t>
      </w:r>
    </w:p>
    <w:p w:rsidR="00F552D9" w:rsidRPr="00F552D9" w:rsidRDefault="00F552D9" w:rsidP="00F552D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 w:rsidRPr="00F552D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Να αλλάξει έτος το μάθημα Διδακτική και Προπονητική Καλαθοσφαίρισης, από το Γ’ έτος να διδάσκεται στο </w:t>
      </w:r>
      <w:proofErr w:type="spellStart"/>
      <w:r w:rsidRPr="00F552D9">
        <w:rPr>
          <w:rFonts w:ascii="Times New Roman" w:eastAsia="Times New Roman" w:hAnsi="Times New Roman" w:cs="Times New Roman"/>
          <w:sz w:val="24"/>
          <w:szCs w:val="20"/>
          <w:lang w:eastAsia="el-GR"/>
        </w:rPr>
        <w:t>Β’έτος</w:t>
      </w:r>
      <w:proofErr w:type="spellEnd"/>
      <w:r w:rsidRPr="00F552D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και το μάθημα Διδακτική και Προπονητική Αθλητικών Αλμάτων από το Β’ έτος να διδάσκεται στο </w:t>
      </w:r>
      <w:proofErr w:type="spellStart"/>
      <w:r w:rsidRPr="00F552D9">
        <w:rPr>
          <w:rFonts w:ascii="Times New Roman" w:eastAsia="Times New Roman" w:hAnsi="Times New Roman" w:cs="Times New Roman"/>
          <w:sz w:val="24"/>
          <w:szCs w:val="20"/>
          <w:lang w:eastAsia="el-GR"/>
        </w:rPr>
        <w:t>Γ’έτος</w:t>
      </w:r>
      <w:proofErr w:type="spellEnd"/>
      <w:r w:rsidRPr="00F552D9">
        <w:rPr>
          <w:rFonts w:ascii="Times New Roman" w:eastAsia="Times New Roman" w:hAnsi="Times New Roman" w:cs="Times New Roman"/>
          <w:sz w:val="24"/>
          <w:szCs w:val="20"/>
          <w:lang w:eastAsia="el-GR"/>
        </w:rPr>
        <w:t>.</w:t>
      </w:r>
    </w:p>
    <w:p w:rsidR="004D3C46" w:rsidRPr="008A4F9C" w:rsidRDefault="004D3C46" w:rsidP="004D3C46">
      <w:pPr>
        <w:pStyle w:val="a3"/>
        <w:numPr>
          <w:ilvl w:val="0"/>
          <w:numId w:val="1"/>
        </w:numPr>
        <w:spacing w:before="0" w:after="0"/>
        <w:jc w:val="both"/>
        <w:rPr>
          <w:i/>
        </w:rPr>
      </w:pPr>
      <w:r>
        <w:t>Στο μάθημα Θεωρία Αθλητικής Προπόνησης να προστεθεί μία ώρα φροντιστηριακό μάθημα όπου οι φοιτητές θα υποχρεούνται να συντάξουν εργασία.</w:t>
      </w:r>
    </w:p>
    <w:p w:rsidR="004D3C46" w:rsidRPr="008A4F9C" w:rsidRDefault="004D3C46" w:rsidP="004D3C46">
      <w:pPr>
        <w:pStyle w:val="a3"/>
        <w:numPr>
          <w:ilvl w:val="0"/>
          <w:numId w:val="1"/>
        </w:numPr>
        <w:spacing w:before="0" w:after="0"/>
        <w:jc w:val="both"/>
        <w:rPr>
          <w:i/>
        </w:rPr>
      </w:pPr>
      <w:r>
        <w:t>Τα μαθήματα Ειδικότητας και Επιλογής με τίτλο Συγχρονισμένη Κολύμβηση μετονομάζονται σε Καλλιτεχνική Κολύμβηση.</w:t>
      </w:r>
    </w:p>
    <w:p w:rsidR="00F552D9" w:rsidRPr="00F552D9" w:rsidRDefault="00F552D9" w:rsidP="00F552D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</w:p>
    <w:p w:rsidR="004D3C46" w:rsidRDefault="004D3C46" w:rsidP="004D3C4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0C05" w:rsidRPr="004D3C46" w:rsidRDefault="004D3C46" w:rsidP="004D3C46">
      <w:pPr>
        <w:ind w:left="6480"/>
        <w:rPr>
          <w:rFonts w:ascii="Times New Roman" w:hAnsi="Times New Roman" w:cs="Times New Roman"/>
          <w:sz w:val="24"/>
          <w:szCs w:val="24"/>
        </w:rPr>
      </w:pPr>
      <w:r w:rsidRPr="004D3C46">
        <w:rPr>
          <w:rFonts w:ascii="Times New Roman" w:hAnsi="Times New Roman" w:cs="Times New Roman"/>
          <w:sz w:val="24"/>
          <w:szCs w:val="24"/>
        </w:rPr>
        <w:t>Από τη Γραμματεία</w:t>
      </w:r>
    </w:p>
    <w:sectPr w:rsidR="005D0C05" w:rsidRPr="004D3C46" w:rsidSect="00F552D9">
      <w:pgSz w:w="11906" w:h="16838"/>
      <w:pgMar w:top="426" w:right="1274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E59B6"/>
    <w:multiLevelType w:val="hybridMultilevel"/>
    <w:tmpl w:val="66E85548"/>
    <w:lvl w:ilvl="0" w:tplc="22BA8FC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D9"/>
    <w:rsid w:val="004D3C46"/>
    <w:rsid w:val="005D0C05"/>
    <w:rsid w:val="009F11F7"/>
    <w:rsid w:val="00F5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4D3C46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4D3C46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2</cp:revision>
  <cp:lastPrinted>2020-07-14T08:35:00Z</cp:lastPrinted>
  <dcterms:created xsi:type="dcterms:W3CDTF">2020-07-14T08:28:00Z</dcterms:created>
  <dcterms:modified xsi:type="dcterms:W3CDTF">2020-07-14T08:47:00Z</dcterms:modified>
</cp:coreProperties>
</file>